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3F5" w:rsidRPr="00DC5A61" w:rsidRDefault="00C213F5" w:rsidP="00C213F5">
      <w:pPr>
        <w:jc w:val="right"/>
        <w:rPr>
          <w:rFonts w:ascii="Arial" w:hAnsi="Arial" w:cs="Arial"/>
        </w:rPr>
      </w:pPr>
      <w:r w:rsidRPr="00DC5A61">
        <w:rPr>
          <w:rFonts w:ascii="Arial" w:hAnsi="Arial" w:cs="Arial"/>
        </w:rPr>
        <w:t xml:space="preserve">Zał. nr 3 </w:t>
      </w:r>
    </w:p>
    <w:p w:rsidR="004A75D1" w:rsidRPr="004A75D1" w:rsidRDefault="004A75D1" w:rsidP="00C213F5">
      <w:pPr>
        <w:jc w:val="both"/>
        <w:rPr>
          <w:rFonts w:ascii="Arial" w:hAnsi="Arial" w:cs="Arial"/>
          <w:sz w:val="16"/>
          <w:szCs w:val="16"/>
        </w:rPr>
      </w:pPr>
      <w:r w:rsidRPr="004A75D1">
        <w:rPr>
          <w:rFonts w:ascii="Arial" w:hAnsi="Arial" w:cs="Arial"/>
          <w:sz w:val="16"/>
          <w:szCs w:val="16"/>
        </w:rPr>
        <w:t>……………………</w:t>
      </w:r>
      <w:r>
        <w:rPr>
          <w:rFonts w:ascii="Arial" w:hAnsi="Arial" w:cs="Arial"/>
          <w:sz w:val="16"/>
          <w:szCs w:val="16"/>
        </w:rPr>
        <w:t>………….</w:t>
      </w:r>
    </w:p>
    <w:p w:rsidR="00C213F5" w:rsidRPr="004A75D1" w:rsidRDefault="004A75D1" w:rsidP="00C213F5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</w:t>
      </w:r>
      <w:r w:rsidRPr="004A75D1">
        <w:rPr>
          <w:rFonts w:ascii="Arial" w:hAnsi="Arial" w:cs="Arial"/>
          <w:sz w:val="16"/>
          <w:szCs w:val="16"/>
        </w:rPr>
        <w:t>pieczątka</w:t>
      </w:r>
    </w:p>
    <w:p w:rsidR="00C213F5" w:rsidRPr="00DC5A61" w:rsidRDefault="00C213F5" w:rsidP="00C213F5">
      <w:pPr>
        <w:jc w:val="both"/>
        <w:rPr>
          <w:rFonts w:ascii="Arial" w:hAnsi="Arial" w:cs="Arial"/>
          <w:b/>
        </w:rPr>
      </w:pPr>
    </w:p>
    <w:p w:rsidR="00C213F5" w:rsidRPr="00DC5A61" w:rsidRDefault="00C213F5" w:rsidP="00C213F5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pl-PL"/>
        </w:rPr>
      </w:pPr>
      <w:r w:rsidRPr="00DC5A61">
        <w:rPr>
          <w:rFonts w:ascii="Arial" w:eastAsia="Calibri" w:hAnsi="Arial" w:cs="Arial"/>
          <w:b/>
          <w:bCs/>
          <w:lang w:eastAsia="pl-PL"/>
        </w:rPr>
        <w:t>O</w:t>
      </w:r>
      <w:r w:rsidRPr="00DC5A61">
        <w:rPr>
          <w:rFonts w:ascii="Arial" w:eastAsia="Calibri" w:hAnsi="Arial" w:cs="Arial"/>
          <w:lang w:eastAsia="pl-PL"/>
        </w:rPr>
        <w:t>Ś</w:t>
      </w:r>
      <w:r w:rsidRPr="00DC5A61">
        <w:rPr>
          <w:rFonts w:ascii="Arial" w:eastAsia="Calibri" w:hAnsi="Arial" w:cs="Arial"/>
          <w:b/>
          <w:bCs/>
          <w:lang w:eastAsia="pl-PL"/>
        </w:rPr>
        <w:t>WIADCZENIE</w:t>
      </w:r>
    </w:p>
    <w:p w:rsidR="00C213F5" w:rsidRDefault="00C213F5" w:rsidP="00C213F5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pl-PL"/>
        </w:rPr>
      </w:pPr>
      <w:r w:rsidRPr="00DC5A61">
        <w:rPr>
          <w:rFonts w:ascii="Arial" w:eastAsia="Calibri" w:hAnsi="Arial" w:cs="Arial"/>
          <w:b/>
          <w:bCs/>
          <w:lang w:eastAsia="pl-PL"/>
        </w:rPr>
        <w:t>O BRAKU PODSTAW DO WYKLUCZENIA Z POST</w:t>
      </w:r>
      <w:r w:rsidRPr="00DC5A61">
        <w:rPr>
          <w:rFonts w:ascii="Arial" w:eastAsia="Calibri" w:hAnsi="Arial" w:cs="Arial"/>
          <w:lang w:eastAsia="pl-PL"/>
        </w:rPr>
        <w:t>Ę</w:t>
      </w:r>
      <w:r w:rsidRPr="00DC5A61">
        <w:rPr>
          <w:rFonts w:ascii="Arial" w:eastAsia="Calibri" w:hAnsi="Arial" w:cs="Arial"/>
          <w:b/>
          <w:bCs/>
          <w:lang w:eastAsia="pl-PL"/>
        </w:rPr>
        <w:t>POWANIA</w:t>
      </w:r>
    </w:p>
    <w:p w:rsidR="003918E7" w:rsidRDefault="003918E7" w:rsidP="00C213F5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pl-PL"/>
        </w:rPr>
      </w:pPr>
    </w:p>
    <w:p w:rsidR="003918E7" w:rsidRDefault="003918E7" w:rsidP="00C213F5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pl-PL"/>
        </w:rPr>
      </w:pPr>
    </w:p>
    <w:p w:rsidR="003918E7" w:rsidRPr="003918E7" w:rsidRDefault="003918E7" w:rsidP="00C213F5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pl-PL"/>
        </w:rPr>
      </w:pPr>
    </w:p>
    <w:p w:rsidR="00C213F5" w:rsidRPr="003918E7" w:rsidRDefault="00C213F5" w:rsidP="00C213F5">
      <w:pPr>
        <w:widowControl w:val="0"/>
        <w:tabs>
          <w:tab w:val="left" w:pos="0"/>
        </w:tabs>
        <w:suppressAutoHyphens w:val="0"/>
        <w:adjustRightInd w:val="0"/>
        <w:jc w:val="both"/>
        <w:textAlignment w:val="baseline"/>
        <w:rPr>
          <w:rFonts w:ascii="Arial" w:hAnsi="Arial" w:cs="Arial"/>
          <w:bCs/>
          <w:sz w:val="18"/>
          <w:szCs w:val="18"/>
          <w:lang w:eastAsia="pl-PL"/>
        </w:rPr>
      </w:pPr>
      <w:r w:rsidRPr="003918E7">
        <w:rPr>
          <w:rFonts w:ascii="Arial" w:hAnsi="Arial" w:cs="Arial"/>
          <w:sz w:val="18"/>
          <w:szCs w:val="18"/>
          <w:lang w:eastAsia="pl-PL"/>
        </w:rPr>
        <w:t>- oświadczamy, że nie podlegamy wykluczeniu z postępowania na podstawie n/w przesłanek:, tj. z postępowania o udzielenie zamówienia wyklucza się:</w:t>
      </w:r>
    </w:p>
    <w:p w:rsidR="003918E7" w:rsidRP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>1)wykonawcę, który nie wykazał spełniania warunków udziału w postępowaniu lub nie został zaproszony do negocjacji lub złożenia ofert wstępnych albo ofert, lub nie wykazał braku podstaw wykluczenia;</w:t>
      </w:r>
    </w:p>
    <w:p w:rsidR="003918E7" w:rsidRP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>2)wykonawcę będącego osobą fizyczną, którego prawomocnie skazano za przestępstwo:</w:t>
      </w:r>
    </w:p>
    <w:p w:rsidR="003918E7" w:rsidRP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a)o którym mowa w </w:t>
      </w:r>
      <w:hyperlink r:id="rId4" w:anchor="/document/16798683?unitId=art(165(a))&amp;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art. 165a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, </w:t>
      </w:r>
      <w:hyperlink r:id="rId5" w:anchor="/document/16798683?unitId=art(181)&amp;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art. 181-188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, </w:t>
      </w:r>
      <w:hyperlink r:id="rId6" w:anchor="/document/16798683?unitId=art(189(a))&amp;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art. 189a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, </w:t>
      </w:r>
      <w:hyperlink r:id="rId7" w:anchor="/document/16798683?unitId=art(218)&amp;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art. 218-221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, </w:t>
      </w:r>
      <w:hyperlink r:id="rId8" w:anchor="/document/16798683?unitId=art(228)&amp;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art. 228-230a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, </w:t>
      </w:r>
      <w:hyperlink r:id="rId9" w:anchor="/document/16798683?unitId=art(250(a))&amp;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art. 250a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, </w:t>
      </w:r>
      <w:hyperlink r:id="rId10" w:anchor="/document/16798683?unitId=art(258)&amp;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art. 258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 lub </w:t>
      </w:r>
      <w:hyperlink r:id="rId11" w:anchor="/document/16798683?unitId=art(270)&amp;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art. 270-309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 ustawy z dnia 6 czerwca 1997 r. - Kodeks karny (Dz. U. z 2018 r. poz. 1600, z </w:t>
      </w:r>
      <w:proofErr w:type="spellStart"/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>późn</w:t>
      </w:r>
      <w:proofErr w:type="spellEnd"/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. zm.) lub </w:t>
      </w:r>
      <w:hyperlink r:id="rId12" w:anchor="/document/17631344?unitId=art(46)&amp;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art. 46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 lub </w:t>
      </w:r>
      <w:hyperlink r:id="rId13" w:anchor="/document/17631344?unitId=art(48)&amp;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art. 48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 ustawy z dnia 25 czerwca 2010 r. o sporcie (Dz. U. z 2019 r. poz. 1468 i 1495),</w:t>
      </w:r>
    </w:p>
    <w:p w:rsidR="003918E7" w:rsidRP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b)o charakterze terrorystycznym, o którym mowa w </w:t>
      </w:r>
      <w:hyperlink r:id="rId14" w:anchor="/document/16798683?unitId=art(115)par(20)&amp;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art. 115 § 20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 ustawy z dnia 6 czerwca 1997 r. - Kodeks karny,</w:t>
      </w:r>
    </w:p>
    <w:p w:rsidR="003918E7" w:rsidRP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>c)skarbowe,</w:t>
      </w:r>
    </w:p>
    <w:p w:rsidR="003918E7" w:rsidRP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d)o którym mowa w </w:t>
      </w:r>
      <w:hyperlink r:id="rId15" w:anchor="/document/17896506?unitId=art(9)&amp;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art. 9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 lub </w:t>
      </w:r>
      <w:hyperlink r:id="rId16" w:anchor="/document/17896506?unitId=art(10)&amp;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art. 10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 ustawy z dnia 15 czerwca 2012 r. o skutkach powierzania wykonywania pracy cudzoziemcom przebywającym wbrew przepisom na terytorium Rzeczypospolitej Polskiej (Dz. U. poz. 769);</w:t>
      </w:r>
    </w:p>
    <w:p w:rsidR="003918E7" w:rsidRP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>14)wykonawcę, 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13;</w:t>
      </w:r>
    </w:p>
    <w:p w:rsidR="003918E7" w:rsidRP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>3)wykonawcę, wobec którego wydano prawomocny wyrok sądu lub ostateczną decyzję administracyjną o zaleganiu z uiszczeniem podatków, opłat lub składek 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3918E7" w:rsidRP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>4)wykonawcę, który w wyniku zamierzonego działania lub rażącego niedbalstwa wprowadził zamawiającego w błąd przy przedstawieniu informacji, że nie podlega wykluczeniu, spełnia warunki udziału w postępowaniu lub obiektywne i niedyskryminacyjne kryteria, zwane dalej "kryteriami selekcji", lub który zataił te informacje lub nie jest w stanie przedstawić wymaganych dokumentów;</w:t>
      </w:r>
    </w:p>
    <w:p w:rsidR="003918E7" w:rsidRP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>5)wykonawcę, który w wyniku lekkomyślności lub niedbalstwa przedstawił informacje wprowadzające w błąd zamawiającego, mogące mieć istotny wpływ na decyzje podejmowane przez zamawiającego w postępowaniu o udzielenie zamówienia;</w:t>
      </w:r>
    </w:p>
    <w:p w:rsidR="003918E7" w:rsidRP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>6)wykonawcę, który bezprawnie wpływał lub próbował wpłynąć na czynności zamawiającego lub pozyskać informacje poufne, mogące dać mu przewagę w postępowaniu o udzielenie zamówienia;</w:t>
      </w:r>
    </w:p>
    <w:p w:rsidR="003918E7" w:rsidRP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>7)wykonawcę,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:rsidR="003918E7" w:rsidRP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>8)wykonawcę, który z innymi wykonawcami zawarł porozumienie mające na celu zakłócenie konkurencji między wykonawcami w postępowaniu o udzielenie zamówienia, co zamawiający jest w stanie wykazać za pomocą stosownych środków dowodowych;</w:t>
      </w:r>
    </w:p>
    <w:p w:rsidR="003918E7" w:rsidRP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9)wykonawcę będącego podmiotem zbiorowym, wobec którego sąd orzekł zakaz ubiegania się o zamówienia publiczne na podstawie </w:t>
      </w:r>
      <w:hyperlink r:id="rId17" w:anchor="/document/16991855?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ustawy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 z dnia 28 października 2002 r. o odpowiedzialności podmiotów zbiorowych za czyny zabronione pod groźbą kary (Dz. U. z 2019 r. poz. 628 i 1214);</w:t>
      </w:r>
    </w:p>
    <w:p w:rsidR="003918E7" w:rsidRP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>10)wykonawcę, wobec którego orzeczono tytułem środka zapobiegawczego zakaz ubiegania się o zamówienia publiczne;</w:t>
      </w:r>
    </w:p>
    <w:p w:rsid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11)wykonawców, którzy należąc do tej samej grupy kapitałowej, w rozumieniu </w:t>
      </w:r>
      <w:hyperlink r:id="rId18" w:anchor="/document/17337528?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ustawy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 z dnia 16 lutego 2007 r. o ochronie konkurencji i konsumentów (Dz. U. z 2019 r. poz. 369, 1571 i 1667), złożyli odrębne oferty, oferty częściowe lub wnioski o dopuszczenie do udziału w postępowaniu, chyba że wykażą, że istniejące między nimi powiązania nie prowadzą do zakłócenia konkurencji w postępowaniu o udzielenie zamówienia      </w:t>
      </w:r>
    </w:p>
    <w:p w:rsid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</w:p>
    <w:p w:rsid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</w:p>
    <w:p w:rsid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</w:p>
    <w:p w:rsid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</w:p>
    <w:p w:rsidR="003918E7" w:rsidRP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       </w:t>
      </w:r>
    </w:p>
    <w:p w:rsidR="00C213F5" w:rsidRP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lang w:eastAsia="pl-PL"/>
        </w:rPr>
      </w:pPr>
      <w:r>
        <w:rPr>
          <w:rFonts w:ascii="Arial" w:hAnsi="Arial" w:cs="Arial"/>
          <w:color w:val="333333"/>
          <w:lang w:eastAsia="pl-PL"/>
        </w:rPr>
        <w:t xml:space="preserve">                                                                                                 </w:t>
      </w:r>
      <w:r w:rsidRPr="003918E7">
        <w:rPr>
          <w:rFonts w:ascii="Arial" w:hAnsi="Arial" w:cs="Arial"/>
          <w:color w:val="333333"/>
          <w:lang w:eastAsia="pl-PL"/>
        </w:rPr>
        <w:t>.</w:t>
      </w:r>
      <w:r w:rsidR="00C213F5" w:rsidRPr="00BE227E">
        <w:rPr>
          <w:rFonts w:ascii="Arial" w:hAnsi="Arial" w:cs="Arial"/>
          <w:bCs/>
          <w:i/>
          <w:sz w:val="16"/>
          <w:szCs w:val="16"/>
          <w:lang w:eastAsia="pl-PL"/>
        </w:rPr>
        <w:t xml:space="preserve">...............................................               </w:t>
      </w:r>
      <w:r w:rsidR="00C213F5" w:rsidRPr="00BE227E">
        <w:rPr>
          <w:rFonts w:ascii="Arial" w:hAnsi="Arial" w:cs="Arial"/>
          <w:bCs/>
          <w:i/>
          <w:sz w:val="16"/>
          <w:szCs w:val="16"/>
          <w:lang w:eastAsia="pl-PL"/>
        </w:rPr>
        <w:tab/>
        <w:t xml:space="preserve">                  </w:t>
      </w:r>
      <w:r w:rsidR="00C213F5">
        <w:rPr>
          <w:rFonts w:ascii="Arial" w:hAnsi="Arial" w:cs="Arial"/>
          <w:bCs/>
          <w:i/>
          <w:sz w:val="16"/>
          <w:szCs w:val="16"/>
          <w:lang w:eastAsia="pl-PL"/>
        </w:rPr>
        <w:t xml:space="preserve">                                 </w:t>
      </w:r>
      <w:r>
        <w:rPr>
          <w:rFonts w:ascii="Arial" w:hAnsi="Arial" w:cs="Arial"/>
          <w:bCs/>
          <w:i/>
          <w:sz w:val="16"/>
          <w:szCs w:val="16"/>
          <w:lang w:eastAsia="pl-PL"/>
        </w:rPr>
        <w:t xml:space="preserve">                                                        </w:t>
      </w:r>
      <w:r w:rsidR="00C213F5" w:rsidRPr="00BE227E">
        <w:rPr>
          <w:rFonts w:ascii="Arial" w:hAnsi="Arial" w:cs="Arial"/>
          <w:bCs/>
          <w:i/>
          <w:sz w:val="16"/>
          <w:szCs w:val="16"/>
          <w:lang w:eastAsia="pl-PL"/>
        </w:rPr>
        <w:t>………..........................................................</w:t>
      </w:r>
    </w:p>
    <w:p w:rsidR="00C213F5" w:rsidRPr="00BE227E" w:rsidRDefault="00C213F5" w:rsidP="00C213F5">
      <w:pPr>
        <w:tabs>
          <w:tab w:val="center" w:pos="900"/>
          <w:tab w:val="center" w:pos="5400"/>
        </w:tabs>
        <w:suppressAutoHyphens w:val="0"/>
        <w:jc w:val="both"/>
        <w:rPr>
          <w:rFonts w:ascii="Arial" w:hAnsi="Arial" w:cs="Arial"/>
          <w:i/>
          <w:sz w:val="16"/>
          <w:szCs w:val="16"/>
          <w:lang w:eastAsia="pl-PL"/>
        </w:rPr>
      </w:pPr>
      <w:r w:rsidRPr="00BE227E">
        <w:rPr>
          <w:rFonts w:ascii="Arial" w:hAnsi="Arial" w:cs="Arial"/>
          <w:bCs/>
          <w:i/>
          <w:sz w:val="16"/>
          <w:szCs w:val="16"/>
          <w:lang w:eastAsia="pl-PL"/>
        </w:rPr>
        <w:tab/>
        <w:t xml:space="preserve">(miejsce, data)     </w:t>
      </w:r>
      <w:r w:rsidRPr="00BE227E">
        <w:rPr>
          <w:rFonts w:ascii="Arial" w:hAnsi="Arial" w:cs="Arial"/>
          <w:sz w:val="16"/>
          <w:szCs w:val="16"/>
          <w:lang w:eastAsia="pl-PL"/>
        </w:rPr>
        <w:t xml:space="preserve">                                                                                          </w:t>
      </w:r>
      <w:r w:rsidRPr="00BE227E">
        <w:rPr>
          <w:rFonts w:ascii="Arial" w:hAnsi="Arial" w:cs="Arial"/>
          <w:i/>
          <w:sz w:val="16"/>
          <w:szCs w:val="16"/>
          <w:lang w:eastAsia="pl-PL"/>
        </w:rPr>
        <w:t xml:space="preserve">( podpis/y osób/osoby uprawnionych/upoważnionych           </w:t>
      </w:r>
    </w:p>
    <w:p w:rsidR="00C213F5" w:rsidRPr="00BE227E" w:rsidRDefault="00C213F5" w:rsidP="00C213F5">
      <w:pPr>
        <w:tabs>
          <w:tab w:val="center" w:pos="900"/>
          <w:tab w:val="center" w:pos="5400"/>
        </w:tabs>
        <w:suppressAutoHyphens w:val="0"/>
        <w:jc w:val="both"/>
        <w:rPr>
          <w:rFonts w:ascii="Arial" w:hAnsi="Arial" w:cs="Arial"/>
          <w:i/>
          <w:sz w:val="16"/>
          <w:szCs w:val="16"/>
          <w:lang w:eastAsia="pl-PL"/>
        </w:rPr>
      </w:pPr>
      <w:r w:rsidRPr="00BE227E">
        <w:rPr>
          <w:rFonts w:ascii="Arial" w:hAnsi="Arial" w:cs="Arial"/>
          <w:i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do reprezentowania  wykonawcy)</w:t>
      </w:r>
      <w:r w:rsidRPr="00BE227E">
        <w:rPr>
          <w:rFonts w:ascii="Arial" w:hAnsi="Arial" w:cs="Arial"/>
          <w:bCs/>
          <w:i/>
          <w:sz w:val="16"/>
          <w:szCs w:val="16"/>
          <w:lang w:eastAsia="pl-PL"/>
        </w:rPr>
        <w:tab/>
      </w:r>
    </w:p>
    <w:p w:rsidR="00C213F5" w:rsidRPr="00DC5A61" w:rsidRDefault="00C213F5" w:rsidP="00C213F5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lang w:eastAsia="pl-PL"/>
        </w:rPr>
      </w:pPr>
    </w:p>
    <w:p w:rsidR="00C213F5" w:rsidRDefault="00C213F5" w:rsidP="00C213F5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lang w:eastAsia="pl-PL"/>
        </w:rPr>
      </w:pPr>
      <w:bookmarkStart w:id="0" w:name="_GoBack"/>
      <w:bookmarkEnd w:id="0"/>
    </w:p>
    <w:p w:rsidR="00C213F5" w:rsidRDefault="00C213F5" w:rsidP="00C213F5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lang w:eastAsia="pl-PL"/>
        </w:rPr>
      </w:pPr>
    </w:p>
    <w:p w:rsidR="00C213F5" w:rsidRDefault="00C213F5" w:rsidP="00C213F5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lang w:eastAsia="pl-PL"/>
        </w:rPr>
      </w:pPr>
    </w:p>
    <w:p w:rsidR="00C213F5" w:rsidRDefault="00C213F5" w:rsidP="00C213F5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lang w:eastAsia="pl-PL"/>
        </w:rPr>
      </w:pPr>
    </w:p>
    <w:p w:rsidR="00C213F5" w:rsidRDefault="00C213F5" w:rsidP="00C213F5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lang w:eastAsia="pl-PL"/>
        </w:rPr>
      </w:pPr>
    </w:p>
    <w:p w:rsidR="00C213F5" w:rsidRDefault="00C213F5" w:rsidP="00C213F5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lang w:eastAsia="pl-PL"/>
        </w:rPr>
      </w:pPr>
    </w:p>
    <w:p w:rsidR="00C213F5" w:rsidRDefault="00C213F5" w:rsidP="00C213F5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lang w:eastAsia="pl-PL"/>
        </w:rPr>
      </w:pPr>
    </w:p>
    <w:p w:rsidR="00C213F5" w:rsidRDefault="00C213F5" w:rsidP="00C213F5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lang w:eastAsia="pl-PL"/>
        </w:rPr>
      </w:pPr>
    </w:p>
    <w:p w:rsidR="00C213F5" w:rsidRDefault="00C213F5" w:rsidP="00C213F5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lang w:eastAsia="pl-PL"/>
        </w:rPr>
      </w:pPr>
    </w:p>
    <w:p w:rsidR="00C213F5" w:rsidRDefault="00C213F5" w:rsidP="00C213F5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lang w:eastAsia="pl-PL"/>
        </w:rPr>
      </w:pPr>
    </w:p>
    <w:p w:rsidR="00C213F5" w:rsidRDefault="00C213F5" w:rsidP="00C213F5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lang w:eastAsia="pl-PL"/>
        </w:rPr>
      </w:pPr>
    </w:p>
    <w:p w:rsidR="00C213F5" w:rsidRDefault="00C213F5" w:rsidP="00C213F5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lang w:eastAsia="pl-PL"/>
        </w:rPr>
      </w:pPr>
    </w:p>
    <w:p w:rsidR="00C213F5" w:rsidRDefault="00C213F5" w:rsidP="00C213F5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lang w:eastAsia="pl-PL"/>
        </w:rPr>
      </w:pPr>
    </w:p>
    <w:p w:rsidR="00C213F5" w:rsidRDefault="00C213F5" w:rsidP="00C213F5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lang w:eastAsia="pl-PL"/>
        </w:rPr>
      </w:pPr>
    </w:p>
    <w:p w:rsidR="00C213F5" w:rsidRDefault="00C213F5" w:rsidP="00C213F5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lang w:eastAsia="pl-PL"/>
        </w:rPr>
      </w:pPr>
    </w:p>
    <w:p w:rsidR="00C213F5" w:rsidRDefault="00C213F5" w:rsidP="00C213F5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lang w:eastAsia="pl-PL"/>
        </w:rPr>
      </w:pPr>
    </w:p>
    <w:p w:rsidR="00C213F5" w:rsidRDefault="00C213F5" w:rsidP="00C213F5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lang w:eastAsia="pl-PL"/>
        </w:rPr>
      </w:pPr>
    </w:p>
    <w:p w:rsidR="00C213F5" w:rsidRPr="00DC5A61" w:rsidRDefault="00C213F5" w:rsidP="00C213F5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lang w:eastAsia="pl-PL"/>
        </w:rPr>
      </w:pPr>
    </w:p>
    <w:p w:rsidR="00C213F5" w:rsidRDefault="00C213F5" w:rsidP="00C213F5">
      <w:pPr>
        <w:jc w:val="both"/>
        <w:rPr>
          <w:rFonts w:ascii="Arial" w:hAnsi="Arial" w:cs="Arial"/>
        </w:rPr>
      </w:pPr>
    </w:p>
    <w:p w:rsidR="00C213F5" w:rsidRPr="00DC5A61" w:rsidRDefault="00C213F5" w:rsidP="00C213F5">
      <w:pPr>
        <w:jc w:val="both"/>
        <w:rPr>
          <w:rFonts w:ascii="Arial" w:hAnsi="Arial" w:cs="Arial"/>
        </w:rPr>
      </w:pPr>
    </w:p>
    <w:p w:rsidR="00C213F5" w:rsidRPr="00DC5A61" w:rsidRDefault="00C213F5" w:rsidP="00C213F5">
      <w:pPr>
        <w:jc w:val="both"/>
        <w:rPr>
          <w:rFonts w:ascii="Arial" w:hAnsi="Arial" w:cs="Arial"/>
        </w:rPr>
      </w:pPr>
    </w:p>
    <w:p w:rsidR="00B10286" w:rsidRDefault="00B10286"/>
    <w:sectPr w:rsidR="00B10286" w:rsidSect="00AB18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A75EA"/>
    <w:rsid w:val="001A1F92"/>
    <w:rsid w:val="003918E7"/>
    <w:rsid w:val="00492162"/>
    <w:rsid w:val="004944B0"/>
    <w:rsid w:val="004A75D1"/>
    <w:rsid w:val="00591B55"/>
    <w:rsid w:val="00604BA0"/>
    <w:rsid w:val="009B57F6"/>
    <w:rsid w:val="00AB182F"/>
    <w:rsid w:val="00B10286"/>
    <w:rsid w:val="00C213F5"/>
    <w:rsid w:val="00CA75EA"/>
    <w:rsid w:val="00E25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13F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3Znak">
    <w:name w:val="Tekst podstawowy 3 Znak"/>
    <w:aliases w:val="Char2 Znak,Char3 Char Char Znak,Char3 Char Znak,Char3 Znak,Char Znak"/>
    <w:link w:val="Tekstpodstawowy3"/>
    <w:locked/>
    <w:rsid w:val="00C213F5"/>
  </w:style>
  <w:style w:type="paragraph" w:styleId="Tekstpodstawowy3">
    <w:name w:val="Body Text 3"/>
    <w:aliases w:val="Char2,Char3 Char Char,Char3 Char,Char3,Char"/>
    <w:basedOn w:val="Normalny"/>
    <w:link w:val="Tekstpodstawowy3Znak"/>
    <w:rsid w:val="00C213F5"/>
    <w:pPr>
      <w:tabs>
        <w:tab w:val="left" w:pos="0"/>
      </w:tabs>
      <w:suppressAutoHyphens w:val="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C213F5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1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162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9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46052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509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5773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777627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266600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50271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5205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00002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926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24580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5405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56493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15539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6395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210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8504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0893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23997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8431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691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705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23782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8036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42069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9796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34225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36984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38969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13200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97398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47216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92873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742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5171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9489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9283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077989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3336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38114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682150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105094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01028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21572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4017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888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4581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1362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74149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3532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9430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04817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51132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5347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326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0093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105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316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73032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5518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307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496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18" Type="http://schemas.openxmlformats.org/officeDocument/2006/relationships/hyperlink" Target="https://sip.lex.p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17" Type="http://schemas.openxmlformats.org/officeDocument/2006/relationships/hyperlink" Target="https://sip.lex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sip.lex.pl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sip.lex.pl/" TargetMode="External"/><Relationship Id="rId11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1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sip.lex.pl/" TargetMode="Externa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869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PIW PRZEMYSL</dc:creator>
  <cp:lastModifiedBy>MonikaL</cp:lastModifiedBy>
  <cp:revision>2</cp:revision>
  <cp:lastPrinted>2018-07-27T10:54:00Z</cp:lastPrinted>
  <dcterms:created xsi:type="dcterms:W3CDTF">2020-12-09T16:30:00Z</dcterms:created>
  <dcterms:modified xsi:type="dcterms:W3CDTF">2020-12-09T16:30:00Z</dcterms:modified>
</cp:coreProperties>
</file>